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A88" w:rsidRDefault="00E32F15">
      <w:pPr>
        <w:rPr>
          <w:rFonts w:ascii="Arial" w:hAnsi="Arial" w:cs="Arial"/>
          <w:b/>
          <w:sz w:val="18"/>
          <w:szCs w:val="18"/>
        </w:rPr>
      </w:pPr>
      <w:r>
        <w:t xml:space="preserve">         </w:t>
      </w:r>
    </w:p>
    <w:p w:rsidR="00100A88" w:rsidRPr="00906F06" w:rsidRDefault="00E32F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jc w:val="both"/>
        <w:rPr>
          <w:rFonts w:ascii="Arial" w:hAnsi="Arial" w:cs="Arial"/>
          <w:b/>
          <w:color w:val="333333"/>
          <w:sz w:val="16"/>
          <w:szCs w:val="16"/>
          <w:lang w:val="gl-ES"/>
        </w:rPr>
      </w:pPr>
      <w:r w:rsidRPr="00906F06">
        <w:rPr>
          <w:rFonts w:ascii="Arial" w:hAnsi="Arial" w:cs="Arial"/>
          <w:b/>
          <w:sz w:val="18"/>
          <w:szCs w:val="18"/>
          <w:lang w:val="gl-ES"/>
        </w:rPr>
        <w:t>DEREITOS E OBRIGAS DOS BENEFICIARIOS DE SUBVENCIÓNS SOMETIDOS A UN PROCEDEMENTO DE CONTROL FINANCEIRO</w:t>
      </w:r>
    </w:p>
    <w:p w:rsidR="00100A88" w:rsidRPr="00906F06" w:rsidRDefault="00E32F15">
      <w:pPr>
        <w:pStyle w:val="parrafo21"/>
        <w:ind w:firstLine="0"/>
        <w:rPr>
          <w:rFonts w:ascii="Arial" w:hAnsi="Arial" w:cs="Arial"/>
          <w:b/>
          <w:color w:val="333333"/>
          <w:sz w:val="16"/>
          <w:szCs w:val="16"/>
          <w:lang w:val="gl-ES"/>
        </w:rPr>
      </w:pPr>
      <w:r w:rsidRPr="00906F06">
        <w:rPr>
          <w:rFonts w:ascii="Arial" w:hAnsi="Arial" w:cs="Arial"/>
          <w:b/>
          <w:color w:val="333333"/>
          <w:sz w:val="16"/>
          <w:szCs w:val="16"/>
          <w:lang w:val="gl-ES"/>
        </w:rPr>
        <w:t>DEREITOS</w:t>
      </w:r>
    </w:p>
    <w:p w:rsidR="00100A88" w:rsidRPr="00906F06" w:rsidRDefault="00E32F15">
      <w:pPr>
        <w:pStyle w:val="parrafo21"/>
        <w:ind w:firstLine="0"/>
        <w:rPr>
          <w:rFonts w:ascii="Arial" w:hAnsi="Arial" w:cs="Arial"/>
          <w:color w:val="333333"/>
          <w:sz w:val="16"/>
          <w:szCs w:val="16"/>
          <w:lang w:val="gl-ES"/>
        </w:rPr>
      </w:pPr>
      <w:r w:rsidRPr="00906F06">
        <w:rPr>
          <w:rFonts w:ascii="Arial" w:hAnsi="Arial" w:cs="Arial"/>
          <w:b/>
          <w:color w:val="333333"/>
          <w:sz w:val="16"/>
          <w:szCs w:val="16"/>
          <w:lang w:val="gl-ES"/>
        </w:rPr>
        <w:t xml:space="preserve">(Artigos 53 da Lei 39/2015, do 1 de outubro, de </w:t>
      </w:r>
      <w:r w:rsidR="00906F06">
        <w:rPr>
          <w:rFonts w:ascii="Arial" w:hAnsi="Arial" w:cs="Arial"/>
          <w:b/>
          <w:color w:val="333333"/>
          <w:sz w:val="16"/>
          <w:szCs w:val="16"/>
          <w:lang w:val="gl-ES"/>
        </w:rPr>
        <w:t>p</w:t>
      </w:r>
      <w:r w:rsidRPr="00906F06">
        <w:rPr>
          <w:rFonts w:ascii="Arial" w:hAnsi="Arial" w:cs="Arial"/>
          <w:b/>
          <w:color w:val="333333"/>
          <w:sz w:val="16"/>
          <w:szCs w:val="16"/>
          <w:lang w:val="gl-ES"/>
        </w:rPr>
        <w:t xml:space="preserve">rocedemento </w:t>
      </w:r>
      <w:r w:rsidR="00906F06">
        <w:rPr>
          <w:rFonts w:ascii="Arial" w:hAnsi="Arial" w:cs="Arial"/>
          <w:b/>
          <w:color w:val="333333"/>
          <w:sz w:val="16"/>
          <w:szCs w:val="16"/>
          <w:lang w:val="gl-ES"/>
        </w:rPr>
        <w:t>a</w:t>
      </w:r>
      <w:r w:rsidRPr="00906F06">
        <w:rPr>
          <w:rFonts w:ascii="Arial" w:hAnsi="Arial" w:cs="Arial"/>
          <w:b/>
          <w:color w:val="333333"/>
          <w:sz w:val="16"/>
          <w:szCs w:val="16"/>
          <w:lang w:val="gl-ES"/>
        </w:rPr>
        <w:t xml:space="preserve">dministrativo </w:t>
      </w:r>
      <w:r w:rsidR="00906F06">
        <w:rPr>
          <w:rFonts w:ascii="Arial" w:hAnsi="Arial" w:cs="Arial"/>
          <w:b/>
          <w:color w:val="333333"/>
          <w:sz w:val="16"/>
          <w:szCs w:val="16"/>
          <w:lang w:val="gl-ES"/>
        </w:rPr>
        <w:t>c</w:t>
      </w:r>
      <w:r w:rsidRPr="00906F06">
        <w:rPr>
          <w:rFonts w:ascii="Arial" w:hAnsi="Arial" w:cs="Arial"/>
          <w:b/>
          <w:color w:val="333333"/>
          <w:sz w:val="16"/>
          <w:szCs w:val="16"/>
          <w:lang w:val="gl-ES"/>
        </w:rPr>
        <w:t xml:space="preserve">omún das </w:t>
      </w:r>
      <w:r w:rsidR="00906F06">
        <w:rPr>
          <w:rFonts w:ascii="Arial" w:hAnsi="Arial" w:cs="Arial"/>
          <w:b/>
          <w:color w:val="333333"/>
          <w:sz w:val="16"/>
          <w:szCs w:val="16"/>
          <w:lang w:val="gl-ES"/>
        </w:rPr>
        <w:t>a</w:t>
      </w:r>
      <w:r w:rsidRPr="00906F06">
        <w:rPr>
          <w:rFonts w:ascii="Arial" w:hAnsi="Arial" w:cs="Arial"/>
          <w:b/>
          <w:color w:val="333333"/>
          <w:sz w:val="16"/>
          <w:szCs w:val="16"/>
          <w:lang w:val="gl-ES"/>
        </w:rPr>
        <w:t xml:space="preserve">dministracións </w:t>
      </w:r>
      <w:r w:rsidR="00906F06">
        <w:rPr>
          <w:rFonts w:ascii="Arial" w:hAnsi="Arial" w:cs="Arial"/>
          <w:b/>
          <w:color w:val="333333"/>
          <w:sz w:val="16"/>
          <w:szCs w:val="16"/>
          <w:lang w:val="gl-ES"/>
        </w:rPr>
        <w:t>p</w:t>
      </w:r>
      <w:r w:rsidRPr="00906F06">
        <w:rPr>
          <w:rFonts w:ascii="Arial" w:hAnsi="Arial" w:cs="Arial"/>
          <w:b/>
          <w:color w:val="333333"/>
          <w:sz w:val="16"/>
          <w:szCs w:val="16"/>
          <w:lang w:val="gl-ES"/>
        </w:rPr>
        <w:t xml:space="preserve">úblicas e artigo 48 da Lei 38/2003, do 17 de novembro, </w:t>
      </w:r>
      <w:r w:rsidR="00906F06">
        <w:rPr>
          <w:rFonts w:ascii="Arial" w:hAnsi="Arial" w:cs="Arial"/>
          <w:b/>
          <w:color w:val="333333"/>
          <w:sz w:val="16"/>
          <w:szCs w:val="16"/>
          <w:lang w:val="gl-ES"/>
        </w:rPr>
        <w:t>x</w:t>
      </w:r>
      <w:r w:rsidRPr="00906F06">
        <w:rPr>
          <w:rFonts w:ascii="Arial" w:hAnsi="Arial" w:cs="Arial"/>
          <w:b/>
          <w:color w:val="333333"/>
          <w:sz w:val="16"/>
          <w:szCs w:val="16"/>
          <w:lang w:val="gl-ES"/>
        </w:rPr>
        <w:t xml:space="preserve">eral de </w:t>
      </w:r>
      <w:r w:rsidR="00906F06">
        <w:rPr>
          <w:rFonts w:ascii="Arial" w:hAnsi="Arial" w:cs="Arial"/>
          <w:b/>
          <w:color w:val="333333"/>
          <w:sz w:val="16"/>
          <w:szCs w:val="16"/>
          <w:lang w:val="gl-ES"/>
        </w:rPr>
        <w:t>s</w:t>
      </w:r>
      <w:r w:rsidRPr="00906F06">
        <w:rPr>
          <w:rFonts w:ascii="Arial" w:hAnsi="Arial" w:cs="Arial"/>
          <w:b/>
          <w:color w:val="333333"/>
          <w:sz w:val="16"/>
          <w:szCs w:val="16"/>
          <w:lang w:val="gl-ES"/>
        </w:rPr>
        <w:t>ubvencións)</w:t>
      </w:r>
    </w:p>
    <w:p w:rsidR="00100A88" w:rsidRPr="00906F06" w:rsidRDefault="00E32F15">
      <w:pPr>
        <w:pStyle w:val="parrafo21"/>
        <w:ind w:firstLine="0"/>
        <w:rPr>
          <w:rFonts w:ascii="Arial" w:hAnsi="Arial" w:cs="Arial"/>
          <w:color w:val="333333"/>
          <w:sz w:val="16"/>
          <w:szCs w:val="16"/>
          <w:lang w:val="gl-ES"/>
        </w:rPr>
      </w:pPr>
      <w:r w:rsidRPr="00906F06">
        <w:rPr>
          <w:rFonts w:ascii="Arial" w:hAnsi="Arial" w:cs="Arial"/>
          <w:color w:val="333333"/>
          <w:sz w:val="16"/>
          <w:szCs w:val="16"/>
          <w:lang w:val="gl-ES"/>
        </w:rPr>
        <w:t>a) A  coñecer, en calquera momento, o estado da tramitación dos procedementos nos que teñan a condición de interesados; o sentido do silencio administrativo que corresponda, no caso de que a Administración non dite nin notifique resolución expresa en prazo; o órgano competente para a súa instrución, no seu caso, e resolución; e os actos de trámite ditados. Así mesmo, tamén terán dereito a acceder e a obter copia dos documentos contidos nos citados procedementos.</w:t>
      </w:r>
    </w:p>
    <w:p w:rsidR="00100A88" w:rsidRPr="00906F06" w:rsidRDefault="00906F06">
      <w:pPr>
        <w:pStyle w:val="parrafo1"/>
        <w:ind w:firstLine="0"/>
        <w:rPr>
          <w:rFonts w:ascii="Arial" w:hAnsi="Arial" w:cs="Arial"/>
          <w:color w:val="333333"/>
          <w:sz w:val="16"/>
          <w:szCs w:val="16"/>
          <w:lang w:val="gl-ES"/>
        </w:rPr>
      </w:pPr>
      <w:r>
        <w:rPr>
          <w:rFonts w:ascii="Arial" w:hAnsi="Arial" w:cs="Arial"/>
          <w:color w:val="333333"/>
          <w:sz w:val="16"/>
          <w:szCs w:val="16"/>
          <w:lang w:val="gl-ES"/>
        </w:rPr>
        <w:t>Os que se</w:t>
      </w:r>
      <w:r w:rsidR="00E32F15" w:rsidRPr="00906F06">
        <w:rPr>
          <w:rFonts w:ascii="Arial" w:hAnsi="Arial" w:cs="Arial"/>
          <w:color w:val="333333"/>
          <w:sz w:val="16"/>
          <w:szCs w:val="16"/>
          <w:lang w:val="gl-ES"/>
        </w:rPr>
        <w:t xml:space="preserve"> relacionen coas </w:t>
      </w:r>
      <w:r>
        <w:rPr>
          <w:rFonts w:ascii="Arial" w:hAnsi="Arial" w:cs="Arial"/>
          <w:color w:val="333333"/>
          <w:sz w:val="16"/>
          <w:szCs w:val="16"/>
          <w:lang w:val="gl-ES"/>
        </w:rPr>
        <w:t>a</w:t>
      </w:r>
      <w:r w:rsidR="00E32F15" w:rsidRPr="00906F06">
        <w:rPr>
          <w:rFonts w:ascii="Arial" w:hAnsi="Arial" w:cs="Arial"/>
          <w:color w:val="333333"/>
          <w:sz w:val="16"/>
          <w:szCs w:val="16"/>
          <w:lang w:val="gl-ES"/>
        </w:rPr>
        <w:t xml:space="preserve">dministracións </w:t>
      </w:r>
      <w:r>
        <w:rPr>
          <w:rFonts w:ascii="Arial" w:hAnsi="Arial" w:cs="Arial"/>
          <w:color w:val="333333"/>
          <w:sz w:val="16"/>
          <w:szCs w:val="16"/>
          <w:lang w:val="gl-ES"/>
        </w:rPr>
        <w:t>p</w:t>
      </w:r>
      <w:r w:rsidR="00E32F15" w:rsidRPr="00906F06">
        <w:rPr>
          <w:rFonts w:ascii="Arial" w:hAnsi="Arial" w:cs="Arial"/>
          <w:color w:val="333333"/>
          <w:sz w:val="16"/>
          <w:szCs w:val="16"/>
          <w:lang w:val="gl-ES"/>
        </w:rPr>
        <w:t xml:space="preserve">úblicas a través de medios electrónicos, terán dereito a consultar a información á que se refire o parágrafo anterior, no Punto de Acceso Xeral electrónico da Administración que funcionará como un portal de acceso. Entenderase cumprida a obriga da Administración de facilitar copias dos documentos contidos nos procedementos mediante a posta ao dispor </w:t>
      </w:r>
      <w:r>
        <w:rPr>
          <w:rFonts w:ascii="Arial" w:hAnsi="Arial" w:cs="Arial"/>
          <w:color w:val="333333"/>
          <w:sz w:val="16"/>
          <w:szCs w:val="16"/>
          <w:lang w:val="gl-ES"/>
        </w:rPr>
        <w:t>destas</w:t>
      </w:r>
      <w:r w:rsidR="00E32F15" w:rsidRPr="00906F06">
        <w:rPr>
          <w:rFonts w:ascii="Arial" w:hAnsi="Arial" w:cs="Arial"/>
          <w:color w:val="333333"/>
          <w:sz w:val="16"/>
          <w:szCs w:val="16"/>
          <w:lang w:val="gl-ES"/>
        </w:rPr>
        <w:t xml:space="preserve"> no Punto de Acceso Xeral electrónico da Administración competente ou nas sedes electrónicas que correspondan.</w:t>
      </w:r>
    </w:p>
    <w:p w:rsidR="00100A88" w:rsidRPr="00906F06" w:rsidRDefault="00E32F15">
      <w:pPr>
        <w:pStyle w:val="parrafo1"/>
        <w:ind w:firstLine="0"/>
        <w:rPr>
          <w:rFonts w:ascii="Arial" w:hAnsi="Arial" w:cs="Arial"/>
          <w:color w:val="333333"/>
          <w:sz w:val="16"/>
          <w:szCs w:val="16"/>
          <w:lang w:val="gl-ES"/>
        </w:rPr>
      </w:pPr>
      <w:r w:rsidRPr="00906F06">
        <w:rPr>
          <w:rFonts w:ascii="Arial" w:hAnsi="Arial" w:cs="Arial"/>
          <w:color w:val="333333"/>
          <w:sz w:val="16"/>
          <w:szCs w:val="16"/>
          <w:lang w:val="gl-ES"/>
        </w:rPr>
        <w:t>b) A</w:t>
      </w:r>
      <w:r w:rsidR="006E1C7A">
        <w:rPr>
          <w:rFonts w:ascii="Arial" w:hAnsi="Arial" w:cs="Arial"/>
          <w:color w:val="333333"/>
          <w:sz w:val="16"/>
          <w:szCs w:val="16"/>
          <w:lang w:val="gl-ES"/>
        </w:rPr>
        <w:t xml:space="preserve">  identificar as autoridades e </w:t>
      </w:r>
      <w:r w:rsidRPr="00906F06">
        <w:rPr>
          <w:rFonts w:ascii="Arial" w:hAnsi="Arial" w:cs="Arial"/>
          <w:color w:val="333333"/>
          <w:sz w:val="16"/>
          <w:szCs w:val="16"/>
          <w:lang w:val="gl-ES"/>
        </w:rPr>
        <w:t xml:space="preserve">o persoal ao servizo das Administracións </w:t>
      </w:r>
      <w:r w:rsidR="006E1C7A">
        <w:rPr>
          <w:rFonts w:ascii="Arial" w:hAnsi="Arial" w:cs="Arial"/>
          <w:color w:val="333333"/>
          <w:sz w:val="16"/>
          <w:szCs w:val="16"/>
          <w:lang w:val="gl-ES"/>
        </w:rPr>
        <w:t>p</w:t>
      </w:r>
      <w:r w:rsidRPr="00906F06">
        <w:rPr>
          <w:rFonts w:ascii="Arial" w:hAnsi="Arial" w:cs="Arial"/>
          <w:color w:val="333333"/>
          <w:sz w:val="16"/>
          <w:szCs w:val="16"/>
          <w:lang w:val="gl-ES"/>
        </w:rPr>
        <w:t>úblicas baixo cuxa responsabilidade se tramiten os procedementos.</w:t>
      </w:r>
    </w:p>
    <w:p w:rsidR="00100A88" w:rsidRPr="00906F06" w:rsidRDefault="00E32F15">
      <w:pPr>
        <w:pStyle w:val="parrafo1"/>
        <w:ind w:firstLine="0"/>
        <w:rPr>
          <w:rFonts w:ascii="Arial" w:hAnsi="Arial" w:cs="Arial"/>
          <w:color w:val="333333"/>
          <w:sz w:val="16"/>
          <w:szCs w:val="16"/>
          <w:lang w:val="gl-ES"/>
        </w:rPr>
      </w:pPr>
      <w:r w:rsidRPr="00906F06">
        <w:rPr>
          <w:rFonts w:ascii="Arial" w:hAnsi="Arial" w:cs="Arial"/>
          <w:color w:val="333333"/>
          <w:sz w:val="16"/>
          <w:szCs w:val="16"/>
          <w:lang w:val="gl-ES"/>
        </w:rPr>
        <w:t>c) A  non presentar documentos orixinais salvo que, de maneira excepcional, a normativa reguladora aplicable estableza o contrario. No caso de que, excepcionalmente, deban presentar un documento orixinal, terán dereito a obter unha copia autenticada deste.</w:t>
      </w:r>
    </w:p>
    <w:p w:rsidR="00100A88" w:rsidRPr="00906F06" w:rsidRDefault="00E32F15">
      <w:pPr>
        <w:pStyle w:val="parrafo1"/>
        <w:ind w:firstLine="0"/>
        <w:rPr>
          <w:rFonts w:ascii="Arial" w:hAnsi="Arial" w:cs="Arial"/>
          <w:color w:val="333333"/>
          <w:sz w:val="16"/>
          <w:szCs w:val="16"/>
          <w:lang w:val="gl-ES"/>
        </w:rPr>
      </w:pPr>
      <w:r w:rsidRPr="00906F06">
        <w:rPr>
          <w:rFonts w:ascii="Arial" w:hAnsi="Arial" w:cs="Arial"/>
          <w:color w:val="333333"/>
          <w:sz w:val="16"/>
          <w:szCs w:val="16"/>
          <w:lang w:val="gl-ES"/>
        </w:rPr>
        <w:t xml:space="preserve">d) A  non presentar datos e documentos non esixidos polas normas aplicables ao procedemento de que se trate, que xa se atopen en poder das </w:t>
      </w:r>
      <w:r w:rsidR="001C34A5">
        <w:rPr>
          <w:rFonts w:ascii="Arial" w:hAnsi="Arial" w:cs="Arial"/>
          <w:color w:val="333333"/>
          <w:sz w:val="16"/>
          <w:szCs w:val="16"/>
          <w:lang w:val="gl-ES"/>
        </w:rPr>
        <w:t>a</w:t>
      </w:r>
      <w:r w:rsidRPr="00906F06">
        <w:rPr>
          <w:rFonts w:ascii="Arial" w:hAnsi="Arial" w:cs="Arial"/>
          <w:color w:val="333333"/>
          <w:sz w:val="16"/>
          <w:szCs w:val="16"/>
          <w:lang w:val="gl-ES"/>
        </w:rPr>
        <w:t xml:space="preserve">dministracións </w:t>
      </w:r>
      <w:r w:rsidR="00BC6A7B">
        <w:rPr>
          <w:rFonts w:ascii="Arial" w:hAnsi="Arial" w:cs="Arial"/>
          <w:color w:val="333333"/>
          <w:sz w:val="16"/>
          <w:szCs w:val="16"/>
          <w:lang w:val="gl-ES"/>
        </w:rPr>
        <w:t>p</w:t>
      </w:r>
      <w:r w:rsidRPr="00906F06">
        <w:rPr>
          <w:rFonts w:ascii="Arial" w:hAnsi="Arial" w:cs="Arial"/>
          <w:color w:val="333333"/>
          <w:sz w:val="16"/>
          <w:szCs w:val="16"/>
          <w:lang w:val="gl-ES"/>
        </w:rPr>
        <w:t>úblicas ou que sexan elaborados por estas.</w:t>
      </w:r>
    </w:p>
    <w:p w:rsidR="00100A88" w:rsidRPr="00906F06" w:rsidRDefault="00E32F15">
      <w:pPr>
        <w:pStyle w:val="parrafo1"/>
        <w:ind w:firstLine="0"/>
        <w:rPr>
          <w:rFonts w:ascii="Arial" w:hAnsi="Arial" w:cs="Arial"/>
          <w:color w:val="333333"/>
          <w:sz w:val="16"/>
          <w:szCs w:val="16"/>
          <w:lang w:val="gl-ES"/>
        </w:rPr>
      </w:pPr>
      <w:r w:rsidRPr="00906F06">
        <w:rPr>
          <w:rFonts w:ascii="Arial" w:hAnsi="Arial" w:cs="Arial"/>
          <w:color w:val="333333"/>
          <w:sz w:val="16"/>
          <w:szCs w:val="16"/>
          <w:lang w:val="gl-ES"/>
        </w:rPr>
        <w:t xml:space="preserve">e) A  formular alegacións, utilizar os medios de defensa admitidos polo </w:t>
      </w:r>
      <w:r w:rsidR="00906F06">
        <w:rPr>
          <w:rFonts w:ascii="Arial" w:hAnsi="Arial" w:cs="Arial"/>
          <w:color w:val="333333"/>
          <w:sz w:val="16"/>
          <w:szCs w:val="16"/>
          <w:lang w:val="gl-ES"/>
        </w:rPr>
        <w:t>o</w:t>
      </w:r>
      <w:r w:rsidRPr="00906F06">
        <w:rPr>
          <w:rFonts w:ascii="Arial" w:hAnsi="Arial" w:cs="Arial"/>
          <w:color w:val="333333"/>
          <w:sz w:val="16"/>
          <w:szCs w:val="16"/>
          <w:lang w:val="gl-ES"/>
        </w:rPr>
        <w:t xml:space="preserve">rdenamento </w:t>
      </w:r>
      <w:r w:rsidR="00906F06">
        <w:rPr>
          <w:rFonts w:ascii="Arial" w:hAnsi="Arial" w:cs="Arial"/>
          <w:color w:val="333333"/>
          <w:sz w:val="16"/>
          <w:szCs w:val="16"/>
          <w:lang w:val="gl-ES"/>
        </w:rPr>
        <w:t>x</w:t>
      </w:r>
      <w:r w:rsidRPr="00906F06">
        <w:rPr>
          <w:rFonts w:ascii="Arial" w:hAnsi="Arial" w:cs="Arial"/>
          <w:color w:val="333333"/>
          <w:sz w:val="16"/>
          <w:szCs w:val="16"/>
          <w:lang w:val="gl-ES"/>
        </w:rPr>
        <w:t xml:space="preserve">urídico, e a achegar documentos en calquera fase do procedemento anterior ao trámite de audiencia, que deberá </w:t>
      </w:r>
      <w:r w:rsidR="008E005D">
        <w:rPr>
          <w:rFonts w:ascii="Arial" w:hAnsi="Arial" w:cs="Arial"/>
          <w:color w:val="333333"/>
          <w:sz w:val="16"/>
          <w:szCs w:val="16"/>
          <w:lang w:val="gl-ES"/>
        </w:rPr>
        <w:t xml:space="preserve">telos en conta </w:t>
      </w:r>
      <w:r w:rsidRPr="00906F06">
        <w:rPr>
          <w:rFonts w:ascii="Arial" w:hAnsi="Arial" w:cs="Arial"/>
          <w:color w:val="333333"/>
          <w:sz w:val="16"/>
          <w:szCs w:val="16"/>
          <w:lang w:val="gl-ES"/>
        </w:rPr>
        <w:t>o órgano competente ao redactar a proposta de resolución.</w:t>
      </w:r>
    </w:p>
    <w:p w:rsidR="00100A88" w:rsidRPr="00906F06" w:rsidRDefault="00E32F15">
      <w:pPr>
        <w:pStyle w:val="parrafo1"/>
        <w:ind w:firstLine="0"/>
        <w:rPr>
          <w:rFonts w:ascii="Arial" w:hAnsi="Arial" w:cs="Arial"/>
          <w:color w:val="333333"/>
          <w:sz w:val="16"/>
          <w:szCs w:val="16"/>
          <w:lang w:val="gl-ES"/>
        </w:rPr>
      </w:pPr>
      <w:r w:rsidRPr="00906F06">
        <w:rPr>
          <w:rFonts w:ascii="Arial" w:hAnsi="Arial" w:cs="Arial"/>
          <w:color w:val="333333"/>
          <w:sz w:val="16"/>
          <w:szCs w:val="16"/>
          <w:lang w:val="gl-ES"/>
        </w:rPr>
        <w:t xml:space="preserve">f) A  obter información e orientación </w:t>
      </w:r>
      <w:r w:rsidR="00C24248">
        <w:rPr>
          <w:rFonts w:ascii="Arial" w:hAnsi="Arial" w:cs="Arial"/>
          <w:color w:val="333333"/>
          <w:sz w:val="16"/>
          <w:szCs w:val="16"/>
          <w:lang w:val="gl-ES"/>
        </w:rPr>
        <w:t xml:space="preserve">sobre </w:t>
      </w:r>
      <w:r w:rsidRPr="00906F06">
        <w:rPr>
          <w:rFonts w:ascii="Arial" w:hAnsi="Arial" w:cs="Arial"/>
          <w:color w:val="333333"/>
          <w:sz w:val="16"/>
          <w:szCs w:val="16"/>
          <w:lang w:val="gl-ES"/>
        </w:rPr>
        <w:t>os requisitos xurídicos ou técnicos que as disposicións vixentes impoñan aos proxectos, actuacións ou solicitudes que se propoñan realizar.</w:t>
      </w:r>
    </w:p>
    <w:p w:rsidR="00100A88" w:rsidRPr="00906F06" w:rsidRDefault="00E32F15">
      <w:pPr>
        <w:pStyle w:val="parrafo1"/>
        <w:ind w:firstLine="0"/>
        <w:rPr>
          <w:rFonts w:ascii="Arial" w:hAnsi="Arial" w:cs="Arial"/>
          <w:color w:val="333333"/>
          <w:sz w:val="16"/>
          <w:szCs w:val="16"/>
          <w:lang w:val="gl-ES"/>
        </w:rPr>
      </w:pPr>
      <w:r w:rsidRPr="00906F06">
        <w:rPr>
          <w:rFonts w:ascii="Arial" w:hAnsi="Arial" w:cs="Arial"/>
          <w:color w:val="333333"/>
          <w:sz w:val="16"/>
          <w:szCs w:val="16"/>
          <w:lang w:val="gl-ES"/>
        </w:rPr>
        <w:t>g) A  actuar asistidos de asesor cando o consideren conveniente en defensa dos seus intereses.</w:t>
      </w:r>
    </w:p>
    <w:p w:rsidR="00100A88" w:rsidRPr="00906F06" w:rsidRDefault="00E32F15">
      <w:pPr>
        <w:pStyle w:val="parrafo1"/>
        <w:ind w:firstLine="0"/>
        <w:rPr>
          <w:rFonts w:ascii="Arial" w:hAnsi="Arial" w:cs="Arial"/>
          <w:color w:val="333333"/>
          <w:sz w:val="16"/>
          <w:szCs w:val="16"/>
          <w:lang w:val="gl-ES"/>
        </w:rPr>
      </w:pPr>
      <w:r w:rsidRPr="00906F06">
        <w:rPr>
          <w:rFonts w:ascii="Arial" w:hAnsi="Arial" w:cs="Arial"/>
          <w:color w:val="333333"/>
          <w:sz w:val="16"/>
          <w:szCs w:val="16"/>
          <w:lang w:val="gl-ES"/>
        </w:rPr>
        <w:t>h) A  cumprir as obrigas de pag</w:t>
      </w:r>
      <w:r w:rsidR="000B7592">
        <w:rPr>
          <w:rFonts w:ascii="Arial" w:hAnsi="Arial" w:cs="Arial"/>
          <w:color w:val="333333"/>
          <w:sz w:val="16"/>
          <w:szCs w:val="16"/>
          <w:lang w:val="gl-ES"/>
        </w:rPr>
        <w:t>amento</w:t>
      </w:r>
      <w:r w:rsidRPr="00906F06">
        <w:rPr>
          <w:rFonts w:ascii="Arial" w:hAnsi="Arial" w:cs="Arial"/>
          <w:color w:val="333333"/>
          <w:sz w:val="16"/>
          <w:szCs w:val="16"/>
          <w:lang w:val="gl-ES"/>
        </w:rPr>
        <w:t xml:space="preserve"> a través dos medios electrónicos </w:t>
      </w:r>
      <w:r w:rsidR="00C853BB">
        <w:rPr>
          <w:rFonts w:ascii="Arial" w:hAnsi="Arial" w:cs="Arial"/>
          <w:color w:val="333333"/>
          <w:sz w:val="16"/>
          <w:szCs w:val="16"/>
          <w:lang w:val="gl-ES"/>
        </w:rPr>
        <w:t>dispost</w:t>
      </w:r>
      <w:r w:rsidRPr="00906F06">
        <w:rPr>
          <w:rFonts w:ascii="Arial" w:hAnsi="Arial" w:cs="Arial"/>
          <w:color w:val="333333"/>
          <w:sz w:val="16"/>
          <w:szCs w:val="16"/>
          <w:lang w:val="gl-ES"/>
        </w:rPr>
        <w:t>os no artigo 98.2.</w:t>
      </w:r>
    </w:p>
    <w:p w:rsidR="00100A88" w:rsidRPr="00906F06" w:rsidRDefault="00E32F15">
      <w:pPr>
        <w:pStyle w:val="parrafo1"/>
        <w:ind w:firstLine="0"/>
        <w:rPr>
          <w:rFonts w:ascii="Arial" w:hAnsi="Arial" w:cs="Arial"/>
          <w:color w:val="333333"/>
          <w:sz w:val="16"/>
          <w:szCs w:val="16"/>
          <w:lang w:val="gl-ES"/>
        </w:rPr>
      </w:pPr>
      <w:r w:rsidRPr="00906F06">
        <w:rPr>
          <w:rFonts w:ascii="Arial" w:hAnsi="Arial" w:cs="Arial"/>
          <w:color w:val="333333"/>
          <w:sz w:val="16"/>
          <w:szCs w:val="16"/>
          <w:lang w:val="gl-ES"/>
        </w:rPr>
        <w:t>i) Calquera outros que lles recoñezan a Constitución e as leis.</w:t>
      </w:r>
    </w:p>
    <w:p w:rsidR="00100A88" w:rsidRPr="00906F06" w:rsidRDefault="00E32F15">
      <w:pPr>
        <w:pStyle w:val="parrafo1"/>
        <w:ind w:firstLine="0"/>
        <w:rPr>
          <w:rFonts w:ascii="Arial" w:hAnsi="Arial" w:cs="Arial"/>
          <w:b/>
          <w:color w:val="333333"/>
          <w:sz w:val="16"/>
          <w:szCs w:val="16"/>
          <w:lang w:val="gl-ES"/>
        </w:rPr>
      </w:pPr>
      <w:r w:rsidRPr="00906F06">
        <w:rPr>
          <w:rFonts w:ascii="Arial" w:hAnsi="Arial" w:cs="Arial"/>
          <w:color w:val="333333"/>
          <w:sz w:val="16"/>
          <w:szCs w:val="16"/>
          <w:lang w:val="gl-ES"/>
        </w:rPr>
        <w:t xml:space="preserve">j) Dereito, nos  termos legalmente </w:t>
      </w:r>
      <w:r w:rsidR="0050573D">
        <w:rPr>
          <w:rFonts w:ascii="Arial" w:hAnsi="Arial" w:cs="Arial"/>
          <w:color w:val="333333"/>
          <w:sz w:val="16"/>
          <w:szCs w:val="16"/>
          <w:lang w:val="gl-ES"/>
        </w:rPr>
        <w:t>dispos</w:t>
      </w:r>
      <w:r w:rsidRPr="00906F06">
        <w:rPr>
          <w:rFonts w:ascii="Arial" w:hAnsi="Arial" w:cs="Arial"/>
          <w:color w:val="333333"/>
          <w:sz w:val="16"/>
          <w:szCs w:val="16"/>
          <w:lang w:val="gl-ES"/>
        </w:rPr>
        <w:t xml:space="preserve">tos, ao carácter reservado dos datos, informes ou </w:t>
      </w:r>
      <w:r w:rsidR="00C24248">
        <w:rPr>
          <w:rFonts w:ascii="Arial" w:hAnsi="Arial" w:cs="Arial"/>
          <w:color w:val="333333"/>
          <w:sz w:val="16"/>
          <w:szCs w:val="16"/>
          <w:lang w:val="gl-ES"/>
        </w:rPr>
        <w:t xml:space="preserve"> </w:t>
      </w:r>
      <w:r w:rsidRPr="00906F06">
        <w:rPr>
          <w:rFonts w:ascii="Arial" w:hAnsi="Arial" w:cs="Arial"/>
          <w:color w:val="333333"/>
          <w:sz w:val="16"/>
          <w:szCs w:val="16"/>
          <w:lang w:val="gl-ES"/>
        </w:rPr>
        <w:t xml:space="preserve">antecedentes   obtidos pola Intervención Provincial, que soamente poderán ser utilizados para o exercicio do control financeiro, servir de fundamento para a esixencia do reintegro e, no seu caso, para poñer en coñecemento dos órganos competentes os feitos que puidesen ser constitutivos de infracción administrativa, responsabilidade contable ou penal. </w:t>
      </w:r>
    </w:p>
    <w:p w:rsidR="00100A88" w:rsidRPr="00906F06" w:rsidRDefault="00E32F15">
      <w:pPr>
        <w:pStyle w:val="parrafo21"/>
        <w:spacing w:before="120"/>
        <w:ind w:firstLine="0"/>
        <w:rPr>
          <w:rFonts w:ascii="Arial" w:hAnsi="Arial" w:cs="Arial"/>
          <w:b/>
          <w:color w:val="333333"/>
          <w:sz w:val="16"/>
          <w:szCs w:val="16"/>
          <w:lang w:val="gl-ES"/>
        </w:rPr>
      </w:pPr>
      <w:r w:rsidRPr="00906F06">
        <w:rPr>
          <w:rFonts w:ascii="Arial" w:hAnsi="Arial" w:cs="Arial"/>
          <w:b/>
          <w:color w:val="333333"/>
          <w:sz w:val="16"/>
          <w:szCs w:val="16"/>
          <w:lang w:val="gl-ES"/>
        </w:rPr>
        <w:t>OBRIGAS</w:t>
      </w:r>
    </w:p>
    <w:p w:rsidR="00100A88" w:rsidRPr="00906F06" w:rsidRDefault="00E32F15">
      <w:pPr>
        <w:pStyle w:val="parrafo21"/>
        <w:spacing w:before="120"/>
        <w:ind w:firstLine="0"/>
        <w:rPr>
          <w:rFonts w:ascii="Arial" w:hAnsi="Arial" w:cs="Arial"/>
          <w:sz w:val="16"/>
          <w:szCs w:val="16"/>
          <w:lang w:val="gl-ES"/>
        </w:rPr>
      </w:pPr>
      <w:r w:rsidRPr="00906F06">
        <w:rPr>
          <w:rFonts w:ascii="Arial" w:hAnsi="Arial" w:cs="Arial"/>
          <w:b/>
          <w:color w:val="333333"/>
          <w:sz w:val="16"/>
          <w:szCs w:val="16"/>
          <w:lang w:val="gl-ES"/>
        </w:rPr>
        <w:t xml:space="preserve">(Artigo 46 da Lei 38/2003, do 17 de novembro, </w:t>
      </w:r>
      <w:r w:rsidR="00C24248">
        <w:rPr>
          <w:rFonts w:ascii="Arial" w:hAnsi="Arial" w:cs="Arial"/>
          <w:b/>
          <w:color w:val="333333"/>
          <w:sz w:val="16"/>
          <w:szCs w:val="16"/>
          <w:lang w:val="gl-ES"/>
        </w:rPr>
        <w:t>x</w:t>
      </w:r>
      <w:r w:rsidRPr="00906F06">
        <w:rPr>
          <w:rFonts w:ascii="Arial" w:hAnsi="Arial" w:cs="Arial"/>
          <w:b/>
          <w:color w:val="333333"/>
          <w:sz w:val="16"/>
          <w:szCs w:val="16"/>
          <w:lang w:val="gl-ES"/>
        </w:rPr>
        <w:t xml:space="preserve">eral de </w:t>
      </w:r>
      <w:r w:rsidR="00C24248">
        <w:rPr>
          <w:rFonts w:ascii="Arial" w:hAnsi="Arial" w:cs="Arial"/>
          <w:b/>
          <w:color w:val="333333"/>
          <w:sz w:val="16"/>
          <w:szCs w:val="16"/>
          <w:lang w:val="gl-ES"/>
        </w:rPr>
        <w:t>s</w:t>
      </w:r>
      <w:r w:rsidRPr="00906F06">
        <w:rPr>
          <w:rFonts w:ascii="Arial" w:hAnsi="Arial" w:cs="Arial"/>
          <w:b/>
          <w:color w:val="333333"/>
          <w:sz w:val="16"/>
          <w:szCs w:val="16"/>
          <w:lang w:val="gl-ES"/>
        </w:rPr>
        <w:t>ubvencións)</w:t>
      </w:r>
    </w:p>
    <w:p w:rsidR="00100A88" w:rsidRPr="00906F06" w:rsidRDefault="00100A88">
      <w:pPr>
        <w:jc w:val="both"/>
        <w:rPr>
          <w:rFonts w:ascii="Arial" w:hAnsi="Arial" w:cs="Arial"/>
          <w:sz w:val="16"/>
          <w:szCs w:val="16"/>
          <w:lang w:val="gl-ES"/>
        </w:rPr>
      </w:pPr>
    </w:p>
    <w:p w:rsidR="00100A88" w:rsidRPr="00906F06" w:rsidRDefault="00E32F15">
      <w:pPr>
        <w:jc w:val="both"/>
        <w:rPr>
          <w:lang w:val="gl-ES"/>
        </w:rPr>
      </w:pPr>
      <w:r w:rsidRPr="00906F06">
        <w:rPr>
          <w:rFonts w:ascii="Arial" w:hAnsi="Arial" w:cs="Arial"/>
          <w:sz w:val="16"/>
          <w:szCs w:val="16"/>
          <w:lang w:val="gl-ES"/>
        </w:rPr>
        <w:t xml:space="preserve">a)  Obriga de prestar colaboración </w:t>
      </w:r>
      <w:r w:rsidR="00C24248">
        <w:rPr>
          <w:rFonts w:ascii="Arial" w:hAnsi="Arial" w:cs="Arial"/>
          <w:sz w:val="16"/>
          <w:szCs w:val="16"/>
          <w:lang w:val="gl-ES"/>
        </w:rPr>
        <w:t>co funcionariado</w:t>
      </w:r>
      <w:r w:rsidRPr="00906F06">
        <w:rPr>
          <w:rFonts w:ascii="Arial" w:hAnsi="Arial" w:cs="Arial"/>
          <w:sz w:val="16"/>
          <w:szCs w:val="16"/>
          <w:lang w:val="gl-ES"/>
        </w:rPr>
        <w:t xml:space="preserve"> que leve a cabo as tarefas de control.</w:t>
      </w:r>
    </w:p>
    <w:p w:rsidR="00100A88" w:rsidRPr="00906F06" w:rsidRDefault="00100A88">
      <w:pPr>
        <w:rPr>
          <w:lang w:val="gl-ES"/>
        </w:rPr>
      </w:pPr>
    </w:p>
    <w:p w:rsidR="00100A88" w:rsidRPr="00906F06" w:rsidRDefault="00E32F15">
      <w:pPr>
        <w:jc w:val="both"/>
        <w:rPr>
          <w:rFonts w:ascii="Arial" w:hAnsi="Arial" w:cs="Arial"/>
          <w:sz w:val="16"/>
          <w:szCs w:val="16"/>
          <w:lang w:val="gl-ES"/>
        </w:rPr>
      </w:pPr>
      <w:r w:rsidRPr="00906F06">
        <w:rPr>
          <w:rFonts w:ascii="Arial" w:hAnsi="Arial" w:cs="Arial"/>
          <w:sz w:val="16"/>
          <w:szCs w:val="16"/>
          <w:lang w:val="gl-ES"/>
        </w:rPr>
        <w:t>b) Obriga de facilitar a do</w:t>
      </w:r>
      <w:r w:rsidR="0042241E">
        <w:rPr>
          <w:rFonts w:ascii="Arial" w:hAnsi="Arial" w:cs="Arial"/>
          <w:sz w:val="16"/>
          <w:szCs w:val="16"/>
          <w:lang w:val="gl-ES"/>
        </w:rPr>
        <w:t>cumentación  requirida para</w:t>
      </w:r>
      <w:r w:rsidRPr="00906F06">
        <w:rPr>
          <w:rFonts w:ascii="Arial" w:hAnsi="Arial" w:cs="Arial"/>
          <w:sz w:val="16"/>
          <w:szCs w:val="16"/>
          <w:lang w:val="gl-ES"/>
        </w:rPr>
        <w:t xml:space="preserve"> realiza</w:t>
      </w:r>
      <w:r w:rsidR="0042241E">
        <w:rPr>
          <w:rFonts w:ascii="Arial" w:hAnsi="Arial" w:cs="Arial"/>
          <w:sz w:val="16"/>
          <w:szCs w:val="16"/>
          <w:lang w:val="gl-ES"/>
        </w:rPr>
        <w:t xml:space="preserve">r </w:t>
      </w:r>
      <w:r w:rsidRPr="00906F06">
        <w:rPr>
          <w:rFonts w:ascii="Arial" w:hAnsi="Arial" w:cs="Arial"/>
          <w:sz w:val="16"/>
          <w:szCs w:val="16"/>
          <w:lang w:val="gl-ES"/>
        </w:rPr>
        <w:t>as tarefas de control.</w:t>
      </w:r>
    </w:p>
    <w:p w:rsidR="00100A88" w:rsidRPr="00906F06" w:rsidRDefault="00100A88">
      <w:pPr>
        <w:jc w:val="both"/>
        <w:rPr>
          <w:rFonts w:ascii="Arial" w:hAnsi="Arial" w:cs="Arial"/>
          <w:sz w:val="16"/>
          <w:szCs w:val="16"/>
          <w:lang w:val="gl-ES"/>
        </w:rPr>
      </w:pPr>
    </w:p>
    <w:p w:rsidR="00100A88" w:rsidRPr="00906F06" w:rsidRDefault="00E32F15">
      <w:pPr>
        <w:jc w:val="both"/>
        <w:rPr>
          <w:rFonts w:ascii="Arial" w:hAnsi="Arial" w:cs="Arial"/>
          <w:sz w:val="16"/>
          <w:szCs w:val="16"/>
          <w:lang w:val="gl-ES"/>
        </w:rPr>
      </w:pPr>
      <w:r w:rsidRPr="00906F06">
        <w:rPr>
          <w:rFonts w:ascii="Arial" w:hAnsi="Arial" w:cs="Arial"/>
          <w:sz w:val="16"/>
          <w:szCs w:val="16"/>
          <w:lang w:val="gl-ES"/>
        </w:rPr>
        <w:t>c) Facilitar o libre acceso á documentación obxecto de comprobación, incluídos os programas e soportes informáticos.</w:t>
      </w:r>
    </w:p>
    <w:p w:rsidR="00100A88" w:rsidRPr="00906F06" w:rsidRDefault="00100A88">
      <w:pPr>
        <w:jc w:val="both"/>
        <w:rPr>
          <w:rFonts w:ascii="Arial" w:hAnsi="Arial" w:cs="Arial"/>
          <w:sz w:val="16"/>
          <w:szCs w:val="16"/>
          <w:lang w:val="gl-ES"/>
        </w:rPr>
      </w:pPr>
    </w:p>
    <w:p w:rsidR="00100A88" w:rsidRPr="00906F06" w:rsidRDefault="00E32F15">
      <w:pPr>
        <w:jc w:val="both"/>
        <w:rPr>
          <w:rFonts w:ascii="Arial" w:hAnsi="Arial" w:cs="Arial"/>
          <w:sz w:val="16"/>
          <w:szCs w:val="16"/>
          <w:lang w:val="gl-ES"/>
        </w:rPr>
      </w:pPr>
      <w:r w:rsidRPr="00906F06">
        <w:rPr>
          <w:rFonts w:ascii="Arial" w:hAnsi="Arial" w:cs="Arial"/>
          <w:sz w:val="16"/>
          <w:szCs w:val="16"/>
          <w:lang w:val="gl-ES"/>
        </w:rPr>
        <w:t>d) Facilitar o libre acceso aos locais de negocio e demais establecementos nos que se desenvolva a actividade subvencionada.</w:t>
      </w:r>
    </w:p>
    <w:p w:rsidR="00100A88" w:rsidRPr="00906F06" w:rsidRDefault="00100A88">
      <w:pPr>
        <w:jc w:val="both"/>
        <w:rPr>
          <w:rFonts w:ascii="Arial" w:hAnsi="Arial" w:cs="Arial"/>
          <w:sz w:val="16"/>
          <w:szCs w:val="16"/>
          <w:lang w:val="gl-ES"/>
        </w:rPr>
      </w:pPr>
    </w:p>
    <w:p w:rsidR="00100A88" w:rsidRPr="00906F06" w:rsidRDefault="00E32F15">
      <w:pPr>
        <w:jc w:val="both"/>
        <w:rPr>
          <w:rFonts w:ascii="Arial" w:hAnsi="Arial" w:cs="Arial"/>
          <w:sz w:val="16"/>
          <w:szCs w:val="16"/>
          <w:lang w:val="gl-ES"/>
        </w:rPr>
      </w:pPr>
      <w:r w:rsidRPr="00906F06">
        <w:rPr>
          <w:rFonts w:ascii="Arial" w:hAnsi="Arial" w:cs="Arial"/>
          <w:sz w:val="16"/>
          <w:szCs w:val="16"/>
          <w:lang w:val="gl-ES"/>
        </w:rPr>
        <w:t>e) Permitir verificar a realidade e regularidade das operacións financiadas con cargo á subvención.</w:t>
      </w:r>
    </w:p>
    <w:p w:rsidR="00100A88" w:rsidRPr="00906F06" w:rsidRDefault="00100A88">
      <w:pPr>
        <w:jc w:val="both"/>
        <w:rPr>
          <w:rFonts w:ascii="Arial" w:hAnsi="Arial" w:cs="Arial"/>
          <w:sz w:val="16"/>
          <w:szCs w:val="16"/>
          <w:lang w:val="gl-ES"/>
        </w:rPr>
      </w:pPr>
    </w:p>
    <w:p w:rsidR="00100A88" w:rsidRPr="00906F06" w:rsidRDefault="00E32F15">
      <w:pPr>
        <w:jc w:val="both"/>
        <w:rPr>
          <w:rFonts w:ascii="Arial" w:hAnsi="Arial" w:cs="Arial"/>
          <w:sz w:val="16"/>
          <w:szCs w:val="16"/>
          <w:lang w:val="gl-ES"/>
        </w:rPr>
      </w:pPr>
      <w:r w:rsidRPr="00906F06">
        <w:rPr>
          <w:rFonts w:ascii="Arial" w:hAnsi="Arial" w:cs="Arial"/>
          <w:sz w:val="16"/>
          <w:szCs w:val="16"/>
          <w:lang w:val="gl-ES"/>
        </w:rPr>
        <w:t xml:space="preserve">f) Permitir a obtención de copias ou a mesma retención das facturas, documentos equivalentes ou </w:t>
      </w:r>
      <w:r w:rsidR="00906F06" w:rsidRPr="00906F06">
        <w:rPr>
          <w:rFonts w:ascii="Arial" w:hAnsi="Arial" w:cs="Arial"/>
          <w:sz w:val="16"/>
          <w:szCs w:val="16"/>
          <w:lang w:val="gl-ES"/>
        </w:rPr>
        <w:t>su</w:t>
      </w:r>
      <w:r w:rsidR="00906F06">
        <w:rPr>
          <w:rFonts w:ascii="Arial" w:hAnsi="Arial" w:cs="Arial"/>
          <w:sz w:val="16"/>
          <w:szCs w:val="16"/>
          <w:lang w:val="gl-ES"/>
        </w:rPr>
        <w:t>b</w:t>
      </w:r>
      <w:r w:rsidR="00906F06" w:rsidRPr="00906F06">
        <w:rPr>
          <w:rFonts w:ascii="Arial" w:hAnsi="Arial" w:cs="Arial"/>
          <w:sz w:val="16"/>
          <w:szCs w:val="16"/>
          <w:lang w:val="gl-ES"/>
        </w:rPr>
        <w:t>stitutivos</w:t>
      </w:r>
      <w:r w:rsidRPr="00906F06">
        <w:rPr>
          <w:rFonts w:ascii="Arial" w:hAnsi="Arial" w:cs="Arial"/>
          <w:sz w:val="16"/>
          <w:szCs w:val="16"/>
          <w:lang w:val="gl-ES"/>
        </w:rPr>
        <w:t xml:space="preserve"> e de calquera outro documento relativo ás operacións nas que se deduzan  indicios da incorrecta obtención, goce ou destino da subvención.</w:t>
      </w:r>
    </w:p>
    <w:p w:rsidR="00100A88" w:rsidRPr="00906F06" w:rsidRDefault="00100A88">
      <w:pPr>
        <w:jc w:val="both"/>
        <w:rPr>
          <w:rFonts w:ascii="Arial" w:hAnsi="Arial" w:cs="Arial"/>
          <w:sz w:val="16"/>
          <w:szCs w:val="16"/>
          <w:lang w:val="gl-ES"/>
        </w:rPr>
      </w:pPr>
    </w:p>
    <w:p w:rsidR="00100A88" w:rsidRDefault="00E32F15">
      <w:pPr>
        <w:jc w:val="both"/>
        <w:rPr>
          <w:rFonts w:ascii="Arial" w:hAnsi="Arial" w:cs="Arial"/>
          <w:sz w:val="16"/>
          <w:szCs w:val="16"/>
          <w:lang w:val="gl-ES"/>
        </w:rPr>
      </w:pPr>
      <w:r w:rsidRPr="00906F06">
        <w:rPr>
          <w:rFonts w:ascii="Arial" w:hAnsi="Arial" w:cs="Arial"/>
          <w:sz w:val="16"/>
          <w:szCs w:val="16"/>
          <w:lang w:val="gl-ES"/>
        </w:rPr>
        <w:t>g) Permitir o libre acceso á información das contas bancarias das entidades financeiras onde se poida efectuar a cobranza da subvención ou con cargo ás que se poidan realizar as disposicións dos fondos.</w:t>
      </w:r>
    </w:p>
    <w:p w:rsidR="00B74059" w:rsidRDefault="00B74059" w:rsidP="00B74059">
      <w:pPr>
        <w:jc w:val="both"/>
        <w:rPr>
          <w:rFonts w:ascii="Arial" w:hAnsi="Arial" w:cs="Arial"/>
          <w:sz w:val="16"/>
          <w:szCs w:val="16"/>
          <w:lang w:val="gl-ES"/>
        </w:rPr>
      </w:pPr>
    </w:p>
    <w:p w:rsidR="00B74059" w:rsidRDefault="00B74059" w:rsidP="00B74059">
      <w:pPr>
        <w:jc w:val="both"/>
        <w:rPr>
          <w:rFonts w:ascii="Arial" w:hAnsi="Arial" w:cs="Arial"/>
          <w:sz w:val="16"/>
          <w:szCs w:val="16"/>
          <w:lang w:val="gl-ES"/>
        </w:rPr>
      </w:pPr>
    </w:p>
    <w:p w:rsidR="00B74059" w:rsidRPr="00B74059" w:rsidRDefault="00B74059" w:rsidP="00B74059">
      <w:pPr>
        <w:jc w:val="both"/>
        <w:rPr>
          <w:rFonts w:ascii="Arial" w:hAnsi="Arial" w:cs="Arial"/>
          <w:sz w:val="16"/>
          <w:szCs w:val="16"/>
          <w:lang w:val="gl-ES"/>
        </w:rPr>
      </w:pPr>
      <w:r w:rsidRPr="00B74059">
        <w:rPr>
          <w:rFonts w:ascii="Arial" w:hAnsi="Arial" w:cs="Arial"/>
          <w:sz w:val="16"/>
          <w:szCs w:val="16"/>
          <w:lang w:val="gl-ES"/>
        </w:rPr>
        <w:t>A  negativa ao cumprimento destas obrigas considerarase resistencia, escusa, obs</w:t>
      </w:r>
      <w:r>
        <w:rPr>
          <w:rFonts w:ascii="Arial" w:hAnsi="Arial" w:cs="Arial"/>
          <w:sz w:val="16"/>
          <w:szCs w:val="16"/>
          <w:lang w:val="gl-ES"/>
        </w:rPr>
        <w:t>truc</w:t>
      </w:r>
      <w:r w:rsidRPr="00B74059">
        <w:rPr>
          <w:rFonts w:ascii="Arial" w:hAnsi="Arial" w:cs="Arial"/>
          <w:sz w:val="16"/>
          <w:szCs w:val="16"/>
          <w:lang w:val="gl-ES"/>
        </w:rPr>
        <w:t>ión ou negativa, para os efectos de apreciar unha posible causa de reintegro d</w:t>
      </w:r>
      <w:r>
        <w:rPr>
          <w:rFonts w:ascii="Arial" w:hAnsi="Arial" w:cs="Arial"/>
          <w:sz w:val="16"/>
          <w:szCs w:val="16"/>
          <w:lang w:val="gl-ES"/>
        </w:rPr>
        <w:t>os fondos percibidos, sen prexuí</w:t>
      </w:r>
      <w:r w:rsidRPr="00B74059">
        <w:rPr>
          <w:rFonts w:ascii="Arial" w:hAnsi="Arial" w:cs="Arial"/>
          <w:sz w:val="16"/>
          <w:szCs w:val="16"/>
          <w:lang w:val="gl-ES"/>
        </w:rPr>
        <w:t xml:space="preserve">zo das sancións que, no seu caso, </w:t>
      </w:r>
      <w:r>
        <w:rPr>
          <w:rFonts w:ascii="Arial" w:hAnsi="Arial" w:cs="Arial"/>
          <w:sz w:val="16"/>
          <w:szCs w:val="16"/>
          <w:lang w:val="gl-ES"/>
        </w:rPr>
        <w:t>puidesen</w:t>
      </w:r>
      <w:r w:rsidRPr="00B74059">
        <w:rPr>
          <w:rFonts w:ascii="Arial" w:hAnsi="Arial" w:cs="Arial"/>
          <w:sz w:val="16"/>
          <w:szCs w:val="16"/>
          <w:lang w:val="gl-ES"/>
        </w:rPr>
        <w:t xml:space="preserve"> corresponder. </w:t>
      </w:r>
    </w:p>
    <w:p w:rsidR="00B74059" w:rsidRPr="00B74059" w:rsidRDefault="00B74059">
      <w:pPr>
        <w:jc w:val="both"/>
      </w:pPr>
    </w:p>
    <w:sectPr w:rsidR="00B74059" w:rsidRPr="00B74059" w:rsidSect="00B74059">
      <w:pgSz w:w="11906" w:h="16838"/>
      <w:pgMar w:top="851" w:right="1701" w:bottom="851" w:left="1701" w:header="720" w:footer="720" w:gutter="0"/>
      <w:cols w:space="72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4059" w:rsidRDefault="00B74059" w:rsidP="00B74059">
      <w:r>
        <w:separator/>
      </w:r>
    </w:p>
  </w:endnote>
  <w:endnote w:type="continuationSeparator" w:id="1">
    <w:p w:rsidR="00B74059" w:rsidRDefault="00B74059" w:rsidP="00B740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5FF" w:usb2="0A246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4059" w:rsidRDefault="00B74059" w:rsidP="00B74059">
      <w:r>
        <w:separator/>
      </w:r>
    </w:p>
  </w:footnote>
  <w:footnote w:type="continuationSeparator" w:id="1">
    <w:p w:rsidR="00B74059" w:rsidRDefault="00B74059" w:rsidP="00B740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E32F15"/>
    <w:rsid w:val="000B7592"/>
    <w:rsid w:val="00100A88"/>
    <w:rsid w:val="001C34A5"/>
    <w:rsid w:val="001F65E0"/>
    <w:rsid w:val="0042241E"/>
    <w:rsid w:val="0047025A"/>
    <w:rsid w:val="0050573D"/>
    <w:rsid w:val="006A3126"/>
    <w:rsid w:val="006E1C7A"/>
    <w:rsid w:val="008C77C7"/>
    <w:rsid w:val="008E005D"/>
    <w:rsid w:val="00906F06"/>
    <w:rsid w:val="00B74059"/>
    <w:rsid w:val="00BC6A7B"/>
    <w:rsid w:val="00C24248"/>
    <w:rsid w:val="00C853BB"/>
    <w:rsid w:val="00D23DFE"/>
    <w:rsid w:val="00E32F15"/>
    <w:rsid w:val="00F35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A88"/>
    <w:pPr>
      <w:suppressAutoHyphens/>
    </w:pPr>
    <w:rPr>
      <w:kern w:val="1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uentedeprrafopredeter1">
    <w:name w:val="Fuente de párrafo predeter.1"/>
    <w:rsid w:val="00100A88"/>
  </w:style>
  <w:style w:type="paragraph" w:customStyle="1" w:styleId="Heading">
    <w:name w:val="Heading"/>
    <w:basedOn w:val="Normal"/>
    <w:next w:val="Textoindependiente"/>
    <w:rsid w:val="00100A88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styleId="Textoindependiente">
    <w:name w:val="Body Text"/>
    <w:basedOn w:val="Normal"/>
    <w:rsid w:val="00100A88"/>
    <w:pPr>
      <w:spacing w:after="140" w:line="288" w:lineRule="auto"/>
    </w:pPr>
  </w:style>
  <w:style w:type="paragraph" w:styleId="Lista">
    <w:name w:val="List"/>
    <w:basedOn w:val="Textoindependiente"/>
    <w:rsid w:val="00100A88"/>
  </w:style>
  <w:style w:type="paragraph" w:styleId="Epgrafe">
    <w:name w:val="caption"/>
    <w:basedOn w:val="Normal"/>
    <w:qFormat/>
    <w:rsid w:val="00100A8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100A88"/>
    <w:pPr>
      <w:suppressLineNumbers/>
    </w:pPr>
  </w:style>
  <w:style w:type="paragraph" w:customStyle="1" w:styleId="parrafo1">
    <w:name w:val="parrafo1"/>
    <w:basedOn w:val="Normal"/>
    <w:rsid w:val="00100A88"/>
    <w:pPr>
      <w:spacing w:before="180" w:after="180"/>
      <w:ind w:firstLine="360"/>
      <w:jc w:val="both"/>
    </w:pPr>
  </w:style>
  <w:style w:type="paragraph" w:customStyle="1" w:styleId="parrafo21">
    <w:name w:val="parrafo_21"/>
    <w:basedOn w:val="Normal"/>
    <w:rsid w:val="00100A88"/>
    <w:pPr>
      <w:spacing w:before="360" w:after="180"/>
      <w:ind w:firstLine="360"/>
      <w:jc w:val="both"/>
    </w:pPr>
  </w:style>
  <w:style w:type="paragraph" w:customStyle="1" w:styleId="Prrafodelista1">
    <w:name w:val="Párrafo de lista1"/>
    <w:basedOn w:val="Normal"/>
    <w:rsid w:val="00100A8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B7405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74059"/>
    <w:rPr>
      <w:kern w:val="1"/>
      <w:sz w:val="24"/>
      <w:szCs w:val="24"/>
    </w:rPr>
  </w:style>
  <w:style w:type="paragraph" w:styleId="Piedepgina">
    <w:name w:val="footer"/>
    <w:basedOn w:val="Normal"/>
    <w:link w:val="PiedepginaCar"/>
    <w:uiPriority w:val="99"/>
    <w:semiHidden/>
    <w:unhideWhenUsed/>
    <w:rsid w:val="00B7405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74059"/>
    <w:rPr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62C81-2391-4605-BB2D-D343DB6C3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668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DEREITOS E OBRIGAS DOS BENEFICIARIOS DE SUBVENCIÓNS SOMETIDOS A UN PROCEDEMENTO DE CONTROL FINANCEIRO</vt:lpstr>
    </vt:vector>
  </TitlesOfParts>
  <Company/>
  <LinksUpToDate>false</LinksUpToDate>
  <CharactersWithSpaces>4334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DEREITOS E OBRIGAS DOS BENEFICIARIOS DE SUBVENCIÓNS SOMETIDOS A UN PROCEDEMENTO DE CONTROL FINANCEIRO</dc:title>
  <dc:creator>Diputacion Coruña</dc:creator>
  <cp:lastModifiedBy>ana.portela</cp:lastModifiedBy>
  <cp:revision>3</cp:revision>
  <cp:lastPrinted>2010-08-04T07:25:00Z</cp:lastPrinted>
  <dcterms:created xsi:type="dcterms:W3CDTF">2016-10-04T07:43:00Z</dcterms:created>
  <dcterms:modified xsi:type="dcterms:W3CDTF">2016-10-04T08:14:00Z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Diputacion Coruña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